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28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18"/>
          <w:szCs w:val="2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重庆市教育评估研究会20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立项课题名单</w:t>
      </w:r>
    </w:p>
    <w:p>
      <w:pPr>
        <w:widowControl/>
        <w:jc w:val="center"/>
        <w:rPr>
          <w:rFonts w:hint="eastAsia"/>
          <w:b/>
        </w:rPr>
      </w:pPr>
    </w:p>
    <w:p>
      <w:pPr>
        <w:widowControl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重点课题（</w:t>
      </w:r>
      <w:r>
        <w:rPr>
          <w:rFonts w:hint="eastAsia" w:ascii="Times New Roman" w:hAnsi="Times New Roman" w:cs="Times New Roman"/>
          <w:b/>
          <w:sz w:val="28"/>
          <w:szCs w:val="32"/>
          <w:lang w:val="en-US" w:eastAsia="zh-CN"/>
        </w:rPr>
        <w:t>15</w:t>
      </w:r>
      <w:r>
        <w:rPr>
          <w:rFonts w:hint="eastAsia"/>
          <w:b/>
          <w:sz w:val="28"/>
          <w:szCs w:val="32"/>
        </w:rPr>
        <w:t>项</w:t>
      </w:r>
      <w:r>
        <w:rPr>
          <w:b/>
          <w:sz w:val="28"/>
          <w:szCs w:val="32"/>
        </w:rPr>
        <w:t>）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51"/>
        <w:gridCol w:w="1069"/>
        <w:gridCol w:w="2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主持人 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协同育人理念下市场营销专业课程思政教学质量评价研究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谭 莉 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基于全息育人的高中历史学科单元主题式教学设计研究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廖成林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重庆市北碚区教师进修学院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“双减”政策下小学课后服务质量评价指标体系建构研究——以石柱县为例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媛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小学道德与法治学生有效学习评价的策略研究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吕丹秀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重庆市彭水苗族土家族自治县教师进修校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基于中职学校汽修专业学生增值评价的校本化实践研究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胡振川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初中地理生物融合创新课堂探索及评价策略研究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赵一旻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重庆市西南大学附属中学校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“以美育人”理念下的初中学校美育课程实施与评价研究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梁世勇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新高考背景下高中数学教育评价研究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李孝林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以立德树人为基点的初中学校家校共育阵地建设策略与评价研究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姚桂梅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重庆市万盛经开区溱州中学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城市小学劳动素养学校评价体系的建构与应用 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杨浪浪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集团化办学背景下校本研修有效性评价研究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毛世伟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重庆市大渡口区育才小学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“双减”背景下小学劳动教育评价研究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 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重庆市大足区西禅小学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基于阳光教育的幼小衔接适应性课程实施与评价研究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红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重庆市开州区汉丰第五小学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智慧教育背景下小学教师信息化教学能力提升及评价机制研究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鄢光莉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重庆市渝北区环雅小学校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幼儿园体育教学评价研究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琳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i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重庆市涪陵城区第三幼儿园</w:t>
            </w:r>
          </w:p>
        </w:tc>
      </w:tr>
    </w:tbl>
    <w:p>
      <w:pPr>
        <w:widowControl/>
        <w:jc w:val="left"/>
      </w:pPr>
    </w:p>
    <w:p>
      <w:pPr>
        <w:widowControl/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一般课题（</w:t>
      </w:r>
      <w:r>
        <w:rPr>
          <w:rFonts w:hint="eastAsia"/>
          <w:b/>
          <w:sz w:val="28"/>
          <w:szCs w:val="32"/>
          <w:lang w:val="en-US" w:eastAsia="zh-CN"/>
        </w:rPr>
        <w:t>60</w:t>
      </w:r>
      <w:r>
        <w:rPr>
          <w:rFonts w:hint="eastAsia"/>
          <w:b/>
          <w:sz w:val="28"/>
          <w:szCs w:val="32"/>
        </w:rPr>
        <w:t>项）</w:t>
      </w:r>
    </w:p>
    <w:tbl>
      <w:tblPr>
        <w:tblStyle w:val="2"/>
        <w:tblpPr w:leftFromText="180" w:rightFromText="180" w:vertAnchor="text" w:horzAnchor="margin" w:tblpX="1" w:tblpY="76"/>
        <w:tblW w:w="87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633"/>
        <w:gridCol w:w="1067"/>
        <w:gridCol w:w="2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基于虚拟技术的机电设备类课程教学应用与实践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马晓雪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新时代高职院校给排水工程技术专业专业</w:t>
            </w:r>
            <w:r>
              <w:rPr>
                <w:rStyle w:val="6"/>
                <w:lang w:val="en-US" w:eastAsia="zh-CN" w:bidi="ar"/>
              </w:rPr>
              <w:t>教育质量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评价研究与实践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王雪琴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“双高”背景下基于教学诊改的《Hadoop大数据技术》课程建设质量评价研究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申淑杰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以教育教学实绩为核心的高职教师多元化评价考核体系研究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尹舒冉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高职院校专业教师“课程思政”胜任力研究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邓艳芳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基于工业机器人技术专业的《机器人操作与编程》实践创新能力研究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静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线上线下混合式教学模式的质量评价研究与实践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 元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立德树人背景下《大学生心理健康教育》课程评价体系的构建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锐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3-6岁幼儿早期阅读指导策略实践研究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敖娇娅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高考评价体系在高中地理育人中的实践研究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飚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重庆市北碚区教师进修学院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“双减”背景下初中生物实践作业资源开发研究  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 健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重庆市铜梁区教师进修学校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初中音乐课后作业设计与评价研究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吴凤英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重庆市秀山土家族苗族自治县教师进修学校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中职学生心理健康教育及评价机制研究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彭彦玲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重庆市医药卫生学校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中职财会课程思政教育元素的挖掘与教学评价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 瑜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重庆市商务学校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基于问卷调研的中学生生命教育实施策略研究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重庆市江北中学校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基于图形化编程培育中学生计算思维素养的有效性研究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李学梅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重庆市江北中学校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高中历史教学强化劳育评价的研究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傅武志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重庆市西南大学附属中学校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“五育融合”下的高中美育培养模式创新研究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周金南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重庆市清华中学校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新高考背景下普通高中教学质量增值评价体系构建与实践研究 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蒋铸钢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重庆市铜梁中学校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高中生综合素质评价诚信机制研究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周良波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基于形成性评价培养高中生史料实证核心素养的策略研究 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彭雪梅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重庆市铜梁一中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基于学科核心素养的初中英语阅读教学课堂提问策略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及效果评价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李俊先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心理学视野下提升初中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课堂学习状态的教学策略研究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 玲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农村中学英语学科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育德途径与评价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唐玉兰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重庆市荣昌仁义中学校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新媒体视域下城郊初中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家校合作实施心理健康教育的策略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燕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重庆市开州镇东初级中学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新课程背景下高中历史学生参与式课堂评价策略研究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黄先全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农村高中英语课堂激励性评价机制的研究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左非非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重庆市垫江第五中学校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基于核心素养视域下初中历史学业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测试命题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 萍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秀山土家族苗族自治县实验初级中学校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基于新课程理念的初中英语教育评价的研究策略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李天敏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重庆市万盛经开区溱州中学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基于学历案研究的复习课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开发策略与评价研究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杨川峰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重庆市彭水第一中学校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基于生活美学构建多元化的美术校本课程评价体系的探索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王埝榕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物理学科培养学生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劳动素养的实践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与评价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陈智华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重庆两江新区天宫殿学校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“双减政策背景下”优化初中物理作业设计与实施有效性评价实践研究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吴永发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重庆两江新区天宫殿学校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小学生数学作业的形成性评价策略研究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李世轩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重庆市万州区电报路小学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小学数学微数据评价助推学生全面发展研究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郭秀英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重庆市涪陵城区第六小学校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《小学生书法素养的评价研究》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敏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重庆市大渡口区新工小学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城区学校小学生劳动素养评价研究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重庆市大渡口区钰鑫小学校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基于数据分析的小学信息技术高效课堂观察与实践研究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古霏霏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重庆市大渡口区马王小学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互联网+五星评价下小学生综合素质发展质量研究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力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重庆市北碚区朝阳小学金兴校区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基于核心问题引领的小学数学课堂教学评价研究  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谢真云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重庆市江津区双福第五小学校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小学低段非纸笔测试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果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重庆市江津区几江实验小学校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能力立意的农村小学生综合评价方案设计与实施研究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勇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重庆市江津区石蟆小学校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基于学习进阶的七彩课堂活动设计评价研究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赖留君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重庆市江津区东城小学校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《新课程背景下农村小学数学学业评价策略变革》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贺世勇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重庆市大足区邮亭镇元通中心小学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《农村小学语文阅读素养评价体系建设探究》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刘啟召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重庆市大足区邮亭镇元通中心小学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改革教学“一张试卷”评价，实施“ 多维度板块式 ” 评价模式，提升学生语文素养方法研究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华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重庆市荣昌区河包镇中心心小学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基于立德树人的劳动教育融入研学旅行校本课程实施与评价研究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娥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重庆市开州区汉丰第五小学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基于立德树人的城郊小学德育课程化实践与评价研究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廖代英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重庆市开州区厚坝镇中心小学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小学数学教师课堂评价语言的问题与对策研究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丹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重庆市开州区厚坝镇中心小学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基于“灵动教育”的劳动教育实施与评价研究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陈益秀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重庆市开州区龙珠小学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基于立德树人的小学德育评价研究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郑高兰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重庆市开州区文峰小学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基于数学核心素养的小学数学实验教学实施与评价研究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丽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重庆市开州区竹溪镇石碗中心小学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“双减”背景下义务教育有效教学管理与评价研究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廖晓红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重庆市开州区大丘小学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基于探索学业水平增值评价驱动小学教师专业发展的实践研究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李小元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重庆市梁平区双桂小学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新时代少先队员爱国主义教育校本化实施与评价策略研究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何光娟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重庆市丰都县实验小学校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基于落实“五项管理”背景下小学作业设计、指导、批改和评价改革研究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 飞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重庆市秀山土家族苗族自治县官庄街道中心校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《指向核心素养的小学语文实践活动表现性评价研究》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重庆两江新区康庄美地第二小学校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职业生涯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规划视域下新时代小学生劳动能力评估研究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唐红英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重庆市两江新区民心佳园小学校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幼儿良好护眼习惯养成实践研究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吴廷艳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重庆市涪陵城区第二幼儿园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本土资源下幼儿劳动交往礼仪教育评价研究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英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重庆市大足区宝兴镇中心幼儿园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1B3D"/>
    <w:rsid w:val="46D42B2D"/>
    <w:rsid w:val="691174EB"/>
    <w:rsid w:val="6C6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2021-10-25T02:01:00Z</dcterms:created>
  <dc:creator>Lenovo</dc:creator>
  <cp:lastModifiedBy>Lenovo</cp:lastModifiedBy>
  <cp:lastPrinted>2021-10-25T02:27:00Z</cp:lastPrinted>
  <dcterms:modified xsi:type="dcterms:W3CDTF">2021-10-25T03:30:38Z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3927B4A839A64F2D8C2084DA329510E5</vt:lpwstr>
  </property>
</Properties>
</file>